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 w:before="0" w:after="0"/>
        <w:jc w:val="center"/>
        <w:rPr>
          <w:sz w:val="22"/>
          <w:u w:val="single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  <w:u w:val="single"/>
        </w:rPr>
        <w:t>ANEXO II</w:t>
      </w:r>
      <w:r/>
    </w:p>
    <w:p>
      <w:pPr>
        <w:pStyle w:val="Corpodotexto"/>
        <w:spacing w:lineRule="auto" w:line="240" w:before="0" w:after="0"/>
        <w:jc w:val="center"/>
      </w:pPr>
      <w:r>
        <w:rPr>
          <w:rFonts w:ascii="Arial" w:hAnsi="Arial"/>
          <w:b w:val="false"/>
          <w:sz w:val="22"/>
          <w:szCs w:val="22"/>
        </w:rPr>
        <w:t>LEI COMPLEMENTAR MUNICIPAL N</w:t>
      </w:r>
      <w:r>
        <w:rPr>
          <w:rFonts w:ascii="Arial" w:hAnsi="Arial"/>
          <w:b w:val="false"/>
          <w:sz w:val="22"/>
          <w:szCs w:val="22"/>
        </w:rPr>
        <w:t>º</w:t>
      </w:r>
      <w:r>
        <w:rPr>
          <w:rFonts w:ascii="Arial" w:hAnsi="Arial"/>
          <w:b w:val="false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132</w:t>
      </w:r>
      <w:r>
        <w:rPr>
          <w:rFonts w:ascii="Arial" w:hAnsi="Arial"/>
          <w:b w:val="false"/>
          <w:sz w:val="22"/>
          <w:szCs w:val="22"/>
        </w:rPr>
        <w:t>/2014</w:t>
      </w:r>
      <w:r/>
    </w:p>
    <w:p>
      <w:pPr>
        <w:pStyle w:val="Corpodotexto"/>
        <w:spacing w:lineRule="auto" w:line="240" w:before="0" w:after="0"/>
        <w:jc w:val="center"/>
        <w:rPr>
          <w:sz w:val="22"/>
          <w:b w:val="false"/>
          <w:sz w:val="22"/>
          <w:b w:val="false"/>
          <w:szCs w:val="22"/>
          <w:rFonts w:ascii="Arial" w:hAnsi="Arial"/>
        </w:rPr>
      </w:pPr>
      <w:r>
        <w:rPr>
          <w:rFonts w:ascii="Arial" w:hAnsi="Arial"/>
          <w:b w:val="false"/>
          <w:sz w:val="22"/>
          <w:szCs w:val="22"/>
        </w:rPr>
        <w:t>ESPAÇO DO EMPREENDEDOR</w:t>
      </w:r>
      <w:r/>
    </w:p>
    <w:p>
      <w:pPr>
        <w:pStyle w:val="Corpodotexto"/>
        <w:spacing w:lineRule="auto" w:line="240" w:before="0" w:after="0"/>
        <w:jc w:val="center"/>
        <w:rPr>
          <w:sz w:val="22"/>
          <w:b w:val="false"/>
          <w:sz w:val="22"/>
          <w:b w:val="false"/>
          <w:szCs w:val="22"/>
          <w:rFonts w:ascii="Arial" w:hAnsi="Arial"/>
        </w:rPr>
      </w:pPr>
      <w:r>
        <w:rPr>
          <w:rFonts w:ascii="Arial" w:hAnsi="Arial"/>
          <w:b w:val="false"/>
          <w:sz w:val="22"/>
          <w:szCs w:val="22"/>
        </w:rPr>
        <w:t>PROJETO DE VIABILIDADE ECONÔMICO-FINANCEIRO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 Dados do Proponente</w:t>
      </w:r>
      <w:r/>
    </w:p>
    <w:tbl>
      <w:tblPr>
        <w:tblW w:w="9645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18"/>
        <w:gridCol w:w="647"/>
        <w:gridCol w:w="591"/>
        <w:gridCol w:w="1297"/>
        <w:gridCol w:w="1170"/>
        <w:gridCol w:w="3922"/>
      </w:tblGrid>
      <w:tr>
        <w:trPr>
          <w:trHeight w:val="320" w:hRule="atLeas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jc w:val="center"/>
              <w:rPr>
                <w:sz w:val="20"/>
                <w:b/>
                <w:sz w:val="20"/>
                <w:b/>
                <w:szCs w:val="20"/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Identificação do Proponente</w:t>
            </w:r>
            <w:r/>
          </w:p>
        </w:tc>
      </w:tr>
      <w:tr>
        <w:trPr>
          <w:trHeight w:val="320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Nome</w:t>
            </w:r>
            <w:r/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 xml:space="preserve">cpf / cnpj </w:t>
            </w:r>
            <w:r/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Nome da empresa</w:t>
            </w:r>
            <w:r/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20" w:hRule="atLeast"/>
          <w:cantSplit w:val="true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Endereço</w:t>
            </w:r>
            <w:r/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UF</w:t>
            </w:r>
            <w:r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CEP</w:t>
            </w:r>
            <w:r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jc w:val="right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Telefone</w:t>
            </w:r>
            <w:r/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</w:tbl>
    <w:p>
      <w:pPr>
        <w:pStyle w:val="Normal"/>
        <w:rPr>
          <w:sz w:val="16"/>
          <w:sz w:val="14"/>
          <w:szCs w:val="16"/>
          <w:rFonts w:ascii="Arial" w:hAnsi="Arial"/>
        </w:rPr>
      </w:pPr>
      <w:r>
        <w:rPr>
          <w:rFonts w:ascii="Arial" w:hAnsi="Arial"/>
          <w:sz w:val="16"/>
          <w:szCs w:val="16"/>
        </w:rPr>
      </w:r>
      <w:r/>
    </w:p>
    <w:tbl>
      <w:tblPr>
        <w:tblW w:w="9675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40"/>
        <w:gridCol w:w="7635"/>
      </w:tblGrid>
      <w:tr>
        <w:trPr>
          <w:trHeight w:val="575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Responsável pelo Projeto</w:t>
            </w:r>
            <w:r/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19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Telefone</w:t>
            </w:r>
            <w:r/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35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e-mail</w:t>
            </w:r>
            <w:r/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Cabealho"/>
              <w:snapToGrid w:val="false"/>
              <w:spacing w:before="40" w:after="40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</w:tbl>
    <w:p>
      <w:pPr>
        <w:pStyle w:val="Legenda"/>
        <w:spacing w:before="0" w:after="0"/>
        <w:rPr>
          <w:sz w:val="16"/>
          <w:i/>
          <w:sz w:val="14"/>
          <w:i/>
          <w:szCs w:val="16"/>
          <w:iCs/>
          <w:rFonts w:ascii="Arial" w:hAnsi="Arial" w:cs="Mangal"/>
        </w:rPr>
      </w:pPr>
      <w:r>
        <w:rPr>
          <w:rFonts w:ascii="Arial" w:hAnsi="Arial"/>
          <w:sz w:val="16"/>
          <w:szCs w:val="16"/>
        </w:rPr>
      </w:r>
      <w:r/>
    </w:p>
    <w:tbl>
      <w:tblPr>
        <w:tblW w:w="9660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40"/>
        <w:gridCol w:w="2043"/>
        <w:gridCol w:w="2115"/>
        <w:gridCol w:w="3462"/>
      </w:tblGrid>
      <w:tr>
        <w:trPr>
          <w:trHeight w:val="547" w:hRule="atLeast"/>
          <w:cantSplit w:val="true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Outros contados Nome</w:t>
            </w:r>
            <w:r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Cargo</w:t>
            </w:r>
            <w:r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Telefone</w:t>
            </w:r>
            <w:r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e-mail</w:t>
            </w:r>
            <w:r/>
          </w:p>
        </w:tc>
      </w:tr>
      <w:tr>
        <w:trPr>
          <w:trHeight w:val="319" w:hRule="atLeast"/>
          <w:cantSplit w:val="true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</w:tr>
      <w:tr>
        <w:trPr>
          <w:trHeight w:val="319" w:hRule="atLeast"/>
          <w:cantSplit w:val="true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ind w:left="32" w:right="4" w:hanging="0"/>
              <w:jc w:val="center"/>
              <w:rPr>
                <w:smallCaps/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Arial" w:hAnsi="Arial"/>
        </w:rPr>
      </w:pPr>
      <w:r>
        <w:rPr>
          <w:rFonts w:ascii="Arial" w:hAnsi="Arial"/>
          <w:sz w:val="20"/>
          <w:szCs w:val="20"/>
        </w:rPr>
        <w:t>Quadro 01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1.1. Exposição de Motivos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Nesse item será exposto o motivo pela qual o empresário quer investir no seu empreendimento, no seu ramo de atividade e em Lucas do Rio Verde – MT.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 Enquadramento Técnico do Negócio</w:t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1.2.1. Tipo de Negócio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Que tipo de atividade operacional vai ser a Empresa.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1.2.2. Setor da Economia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Qual o tipo de setor da economia, se é primário (agricultura), secundário (indústria), terciário (prestação de serviços).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1.2.3. Ramo de atividade</w:t>
      </w:r>
      <w:r/>
    </w:p>
    <w:p>
      <w:pPr>
        <w:pStyle w:val="Normal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Nesse campo deve ser informado o ramo de atividade da Empresa.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1.2.4. Produtos a Serem ofertados</w:t>
      </w:r>
      <w:r/>
    </w:p>
    <w:p>
      <w:pPr>
        <w:pStyle w:val="Normal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Quais são os produtos que a Empresa produzirá, comercializar ou prestar serviço.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1.2.5. Investimento Previsto</w:t>
      </w:r>
      <w:r/>
    </w:p>
    <w:p>
      <w:pPr>
        <w:pStyle w:val="Corpodetexto22"/>
        <w:ind w:left="0" w:right="0" w:firstLine="708"/>
        <w:jc w:val="left"/>
        <w:rPr>
          <w:sz w:val="22"/>
          <w:b w:val="false"/>
          <w:sz w:val="22"/>
          <w:b w:val="false"/>
          <w:szCs w:val="22"/>
          <w:rFonts w:ascii="Arial" w:hAnsi="Arial"/>
          <w:color w:val="FF0000"/>
        </w:rPr>
      </w:pPr>
      <w:r>
        <w:rPr>
          <w:rFonts w:ascii="Arial" w:hAnsi="Arial"/>
          <w:b w:val="false"/>
          <w:color w:val="FF0000"/>
          <w:sz w:val="22"/>
          <w:szCs w:val="22"/>
        </w:rPr>
        <w:t>Nesse campo deverão ser informados de modo global os seguintes itens: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  <w:t>Investimento Total em R$;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  <w:t>Investimento em Ativo Fixo em R$;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  <w:t>Capital de Giro em R$;</w:t>
      </w:r>
      <w:r/>
    </w:p>
    <w:p>
      <w:pPr>
        <w:pStyle w:val="Normal"/>
        <w:numPr>
          <w:ilvl w:val="0"/>
          <w:numId w:val="1"/>
        </w:numPr>
        <w:jc w:val="both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  <w:t>Reserva técnica do empreendimento em R$;</w:t>
      </w:r>
      <w:r/>
    </w:p>
    <w:p>
      <w:pPr>
        <w:pStyle w:val="Normal"/>
        <w:rPr>
          <w:sz w:val="16"/>
          <w:u w:val="single"/>
          <w:b/>
          <w:sz w:val="14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1.2.6. Geração de Empregos diretos e indiretos </w:t>
      </w:r>
      <w:r/>
    </w:p>
    <w:p>
      <w:pPr>
        <w:pStyle w:val="Normal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Qual é a estimativa mensal e anual de funcionários, o plano deve conter essa estimativa para no mínimo os próximos 5 anos.</w:t>
      </w:r>
      <w:r/>
    </w:p>
    <w:tbl>
      <w:tblPr>
        <w:tblW w:w="8475" w:type="dxa"/>
        <w:jc w:val="left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075"/>
        <w:gridCol w:w="1050"/>
        <w:gridCol w:w="1035"/>
        <w:gridCol w:w="1050"/>
        <w:gridCol w:w="1065"/>
        <w:gridCol w:w="1200"/>
      </w:tblGrid>
      <w:tr>
        <w:trPr>
          <w:trHeight w:val="27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QUADRO DE FUNCIONÁRIOS</w:t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1º ano</w:t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2º ano</w:t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3º ano</w:t>
            </w:r>
            <w:r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4º ano</w:t>
            </w:r>
            <w:r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5º ano</w:t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left w:w="-5" w:type="dxa"/>
            </w:tcMar>
            <w:vAlign w:val="bottom"/>
          </w:tcPr>
          <w:p>
            <w:pPr>
              <w:pStyle w:val="Normal"/>
              <w:shd w:fill="DDDDDD" w:val="clear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Setor Administrativo</w:t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left w:w="-5" w:type="dxa"/>
            </w:tcMar>
            <w:vAlign w:val="bottom"/>
          </w:tcPr>
          <w:p>
            <w:pPr>
              <w:pStyle w:val="Normal"/>
              <w:shd w:fill="DDDDDD" w:val="clear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Setor Produtivo</w:t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left w:w="-5" w:type="dxa"/>
            </w:tcMar>
            <w:vAlign w:val="bottom"/>
          </w:tcPr>
          <w:p>
            <w:pPr>
              <w:pStyle w:val="Normal"/>
              <w:shd w:fill="DDDDDD" w:val="clear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Setor Vendas</w:t>
            </w:r>
            <w:r/>
          </w:p>
        </w:tc>
        <w:tc>
          <w:tcPr>
            <w:tcW w:w="1050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</w:rPr>
            </w:r>
            <w:r/>
          </w:p>
        </w:tc>
      </w:tr>
      <w:tr>
        <w:trPr>
          <w:trHeight w:val="26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FUNCIONÁRIOS </w:t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>
          <w:rFonts w:ascii="Arial" w:hAnsi="Arial"/>
          <w:sz w:val="20"/>
          <w:szCs w:val="20"/>
        </w:rPr>
        <w:t xml:space="preserve">Quadro 2 </w:t>
      </w:r>
      <w:r>
        <w:rPr>
          <w:rFonts w:ascii="Arial" w:hAnsi="Arial"/>
          <w:sz w:val="20"/>
          <w:szCs w:val="20"/>
        </w:rPr>
        <w:t>(Exemplo)</w:t>
      </w:r>
      <w:r/>
    </w:p>
    <w:p>
      <w:pPr>
        <w:pStyle w:val="Normal"/>
        <w:rPr>
          <w:sz w:val="16"/>
          <w:u w:val="single"/>
          <w:b/>
          <w:sz w:val="16"/>
          <w:b/>
          <w:szCs w:val="16"/>
          <w:bCs/>
          <w:rFonts w:ascii="Arial" w:hAnsi="Arial"/>
        </w:rPr>
      </w:pPr>
      <w:r>
        <w:rPr>
          <w:rFonts w:ascii="Arial" w:hAnsi="Arial"/>
          <w:b/>
          <w:bCs/>
          <w:sz w:val="16"/>
          <w:szCs w:val="16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1.2.7. Faturamento Mensal e Anual Esperado pela Empresa</w:t>
      </w:r>
      <w:r/>
    </w:p>
    <w:p>
      <w:pPr>
        <w:pStyle w:val="Normal"/>
      </w:pPr>
      <w:r>
        <w:rPr>
          <w:rFonts w:ascii="Arial" w:hAnsi="Arial"/>
          <w:color w:val="FF0000"/>
          <w:sz w:val="22"/>
          <w:szCs w:val="22"/>
        </w:rPr>
        <w:t xml:space="preserve">Constar de forma global o faturamento bruto mensal e anual. </w:t>
      </w:r>
      <w:r>
        <w:rPr>
          <w:rFonts w:ascii="Arial" w:hAnsi="Arial"/>
          <w:color w:val="FF0000"/>
          <w:sz w:val="22"/>
          <w:szCs w:val="22"/>
        </w:rPr>
        <w:t>(Quadro Modelo)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b/>
                <w:shd w:fill="auto" w:val="clear"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fill="auto" w:val="clear"/>
              </w:rPr>
              <w:t>MÊS</w:t>
            </w:r>
            <w:r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auto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auto" w:val="clear"/>
              </w:rPr>
              <w:t>1º ano</w:t>
            </w:r>
            <w:r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auto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auto" w:val="clear"/>
              </w:rPr>
              <w:t>2º ano</w:t>
            </w:r>
            <w:r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auto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auto" w:val="clear"/>
              </w:rPr>
              <w:t>3º ano</w:t>
            </w:r>
            <w:r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auto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auto" w:val="clear"/>
              </w:rPr>
              <w:t>4º ano</w:t>
            </w:r>
            <w:r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auto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auto" w:val="clear"/>
              </w:rPr>
              <w:t>5º ano</w:t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Janeiro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Fevereiro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Março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Abril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Maio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Junho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Julho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Agosto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Setembro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Outubro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Novembro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Dezembro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2. Detalhamento do Empreendimento</w:t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2.1.  Investimentos</w:t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Relacione e quantifique os investimentos abaixo e outros que serão necessários para a implantação do empreendimento. Os principais investimentos são: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Terreno: descreva a metragem necessária e o valor do imóvel;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Obras civis: discriminar por itens, tais como, terraplanagem, fundações, alvenaria, instalações elétricas, hidro-sanitárias, esquadrias, colocando a metragem necessária definida de acordo o apresentado nesse projeto;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Máquinas, equipamentos: discriminar as máquinas e equipamentos necessários ao empreendimento, identificando, tipo, modelo, fabricante;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Instalações, Montagem e Fretes: discriminar as instalações complementares, como exemplo, sistema de alarme, geradores, transformadores, portão eletrônico, dentre outros. Indique também o desembolso necessário para montagem das máquinas e equipamentos, inclusive as despesas com fretes para o transporte das máquinas, equipamentos e outros bens;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Móveis e utensílios: discriminar o mobiliário e utensílios necessários;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Equipamentos e Informática; discriminar os equipamentos e programas necessários para o funcionamento da Empresa;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Veículos: discriminar a frota necessária, identificando modelo, fabricante, ano;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Projetos: Discriminar os gastos com projetos de engenharia, estudos de mercado, estudo de viabilidade econômica.</w:t>
      </w:r>
      <w:r/>
    </w:p>
    <w:p>
      <w:pPr>
        <w:pStyle w:val="Normal"/>
        <w:numPr>
          <w:ilvl w:val="0"/>
          <w:numId w:val="2"/>
        </w:numPr>
        <w:jc w:val="both"/>
        <w:rPr>
          <w:sz w:val="22"/>
          <w:sz w:val="22"/>
          <w:szCs w:val="22"/>
          <w:rFonts w:ascii="Arial" w:hAnsi="Arial"/>
          <w:color w:val="FF0000"/>
        </w:rPr>
      </w:pPr>
      <w:r>
        <w:rPr>
          <w:rFonts w:ascii="Arial" w:hAnsi="Arial"/>
          <w:color w:val="FF0000"/>
          <w:sz w:val="22"/>
          <w:szCs w:val="22"/>
        </w:rPr>
        <w:t>Outros gastos: discriminar todos os outros gastos, inclusive coma abertura da Empresa e outros.</w:t>
      </w:r>
      <w:r/>
    </w:p>
    <w:p>
      <w:pPr>
        <w:pStyle w:val="Normal"/>
        <w:ind w:left="360" w:right="0" w:hanging="0"/>
        <w:jc w:val="both"/>
        <w:rPr>
          <w:sz w:val="16"/>
          <w:sz w:val="16"/>
          <w:szCs w:val="16"/>
          <w:rFonts w:ascii="Arial" w:hAnsi="Arial"/>
        </w:rPr>
      </w:pPr>
      <w:r>
        <w:rPr>
          <w:rFonts w:ascii="Arial" w:hAnsi="Arial"/>
          <w:sz w:val="16"/>
          <w:szCs w:val="16"/>
        </w:rPr>
      </w:r>
      <w:r/>
    </w:p>
    <w:tbl>
      <w:tblPr>
        <w:tblW w:w="9450" w:type="dxa"/>
        <w:jc w:val="left"/>
        <w:tblInd w:w="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70"/>
        <w:gridCol w:w="2139"/>
        <w:gridCol w:w="696"/>
        <w:gridCol w:w="735"/>
        <w:gridCol w:w="2835"/>
        <w:gridCol w:w="2475"/>
      </w:tblGrid>
      <w:tr>
        <w:trPr>
          <w:trHeight w:val="369" w:hRule="atLeast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Demonstrativo de Investimentos (modelo)</w:t>
            </w:r>
            <w:r/>
          </w:p>
        </w:tc>
      </w:tr>
      <w:tr>
        <w:trPr>
          <w:trHeight w:val="486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Item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Discriminação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Und.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Unit.   R$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R$</w:t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Terreno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(__m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color w:val="FF0000"/>
                <w:position w:val="0"/>
                <w:sz w:val="20"/>
                <w:sz w:val="20"/>
                <w:szCs w:val="20"/>
                <w:vertAlign w:val="baseline"/>
              </w:rPr>
              <w:t>)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Un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01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00.000,00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000.000,00</w:t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Obras Civis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Área construíd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/>
          </w:p>
          <w:p>
            <w:pPr>
              <w:pStyle w:val="Normal"/>
              <w:snapToGrid w:val="false"/>
              <w:jc w:val="left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(especificar também a área do alojamento de trabalhadores caso exista e incluir o passeio público)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Máquinas e Equipamentos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Instalações, Montagem e Fretes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  <w:cantSplit w:val="true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Móveis e Utensílios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  <w:cantSplit w:val="true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Equipamentos de Informática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  <w:cantSplit w:val="true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Veículos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  <w:cantSplit w:val="true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  <w:sz w:val="20"/>
                <w:szCs w:val="20"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sz w:val="20"/>
                <w:szCs w:val="20"/>
              </w:rPr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Projetos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  <w:cantSplit w:val="true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48" w:hRule="atLeast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Outros 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8" w:hRule="atLeast"/>
          <w:cantSplit w:val="true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13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 w:val="20"/>
                <w:szCs w:val="20"/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369" w:hRule="atLeast"/>
        </w:trPr>
        <w:tc>
          <w:tcPr>
            <w:tcW w:w="6975" w:type="dxa"/>
            <w:gridSpan w:val="5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ind w:left="0" w:right="0" w:firstLine="803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  <w:r/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ind w:left="0" w:right="0" w:firstLine="803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Arial" w:hAnsi="Arial"/>
        </w:rPr>
      </w:pPr>
      <w:r>
        <w:rPr>
          <w:rFonts w:ascii="Arial" w:hAnsi="Arial"/>
          <w:sz w:val="20"/>
          <w:szCs w:val="20"/>
        </w:rPr>
        <w:t>Quadro 3</w:t>
      </w:r>
      <w:r/>
    </w:p>
    <w:p>
      <w:pPr>
        <w:pStyle w:val="Cabealho"/>
        <w:jc w:val="both"/>
        <w:rPr>
          <w:sz w:val="20"/>
          <w:sz w:val="20"/>
          <w:szCs w:val="20"/>
          <w:rFonts w:ascii="Arial" w:hAnsi="Arial"/>
        </w:rPr>
      </w:pPr>
      <w:r>
        <w:rPr>
          <w:rFonts w:ascii="Arial" w:hAnsi="Arial"/>
          <w:sz w:val="20"/>
          <w:szCs w:val="20"/>
        </w:rPr>
        <w:t>O quadro acima, quantifica, qualifica e apresenta o orçamento preliminar do conjunto de obras, máquinas, equipamentos, móveis e utensílios, veículos, gastos pré-operacionais e outros necessários para a implementação da Unidade Industrial. Deve-se atentar para o fato de que na hipótese do investidor já possuir alguns destes itens, eles devem estar relacionados, mas não computados na somatória, para não influir nas análises de desembolso de recursos.</w:t>
      </w:r>
      <w:r/>
    </w:p>
    <w:p>
      <w:pPr>
        <w:pStyle w:val="Cabealho"/>
        <w:jc w:val="both"/>
        <w:rPr>
          <w:sz w:val="16"/>
          <w:sz w:val="16"/>
          <w:szCs w:val="16"/>
          <w:rFonts w:ascii="Arial" w:hAnsi="Arial"/>
        </w:rPr>
      </w:pPr>
      <w:r>
        <w:rPr>
          <w:rFonts w:ascii="Arial" w:hAnsi="Arial"/>
          <w:sz w:val="16"/>
          <w:szCs w:val="16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/>
        </w:rPr>
      </w:pPr>
      <w:r>
        <w:rPr>
          <w:rFonts w:ascii="Arial" w:hAnsi="Arial"/>
          <w:b/>
          <w:sz w:val="20"/>
          <w:szCs w:val="20"/>
        </w:rPr>
        <w:t>2.2. Cronograma de implantação (modelo):</w:t>
      </w:r>
      <w:r/>
    </w:p>
    <w:p>
      <w:pPr>
        <w:pStyle w:val="Normal"/>
        <w:rPr>
          <w:sz w:val="20"/>
          <w:b w:val="false"/>
          <w:sz w:val="20"/>
          <w:b w:val="false"/>
          <w:szCs w:val="20"/>
          <w:bCs w:val="false"/>
          <w:rFonts w:ascii="Arial" w:hAnsi="Arial"/>
          <w:color w:val="FF0000"/>
        </w:rPr>
      </w:pPr>
      <w:r>
        <w:rPr>
          <w:rFonts w:ascii="Arial" w:hAnsi="Arial"/>
          <w:b w:val="false"/>
          <w:bCs w:val="false"/>
          <w:color w:val="FF0000"/>
          <w:sz w:val="20"/>
          <w:szCs w:val="20"/>
        </w:rPr>
        <w:t>Constar prazos.</w:t>
      </w:r>
      <w:r/>
    </w:p>
    <w:tbl>
      <w:tblPr>
        <w:tblW w:w="8462" w:type="dxa"/>
        <w:jc w:val="left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060"/>
        <w:gridCol w:w="1035"/>
        <w:gridCol w:w="1050"/>
        <w:gridCol w:w="1035"/>
        <w:gridCol w:w="1065"/>
        <w:gridCol w:w="1217"/>
      </w:tblGrid>
      <w:tr>
        <w:trPr>
          <w:trHeight w:val="283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left w:w="-5" w:type="dxa"/>
            </w:tcMar>
            <w:vAlign w:val="bottom"/>
          </w:tcPr>
          <w:p>
            <w:pPr>
              <w:pStyle w:val="Normal"/>
              <w:shd w:fill="DDDDDD" w:val="clear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OBRAS</w:t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 dias</w:t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60 dias </w:t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 dias</w:t>
            </w:r>
            <w:r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 dias</w:t>
            </w:r>
            <w:r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DDDDDD" w:val="clear"/>
            <w:tcMar>
              <w:left w:w="-5" w:type="dxa"/>
            </w:tcMar>
            <w:vAlign w:val="bottom"/>
          </w:tcPr>
          <w:p>
            <w:pPr>
              <w:pStyle w:val="Normal"/>
              <w:shd w:fill="DDDDDD" w:val="clear"/>
              <w:snapToGrid w:val="false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180 dias</w:t>
            </w:r>
            <w:r/>
          </w:p>
        </w:tc>
      </w:tr>
      <w:tr>
        <w:trPr>
          <w:trHeight w:val="267" w:hRule="atLeast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</w:tr>
      <w:tr>
        <w:trPr>
          <w:trHeight w:val="267" w:hRule="atLeast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hd w:fill="FFFFFF" w:val="clear"/>
              <w:snapToGrid w:val="false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</w:tr>
      <w:tr>
        <w:trPr>
          <w:trHeight w:val="267" w:hRule="atLeast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</w:tr>
      <w:tr>
        <w:trPr>
          <w:trHeight w:val="267" w:hRule="atLeast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hd w:fill="FFFFFF" w:val="clear"/>
              <w:snapToGrid w:val="false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</w:tr>
      <w:tr>
        <w:trPr>
          <w:trHeight w:val="267" w:hRule="atLeast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</w:rPr>
            </w:pPr>
            <w:r>
              <w:rPr>
                <w:rFonts w:eastAsia="Arial Unicode MS" w:ascii="Arial" w:hAnsi="Arial"/>
                <w:b/>
                <w:bCs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</w:tr>
      <w:tr>
        <w:trPr>
          <w:trHeight w:val="267" w:hRule="atLeast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hd w:fill="FFFFFF" w:val="clear"/>
              <w:snapToGrid w:val="false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eastAsia="Arial Unicode MS"/>
                <w:color w:val="0000FF"/>
              </w:rPr>
            </w:pPr>
            <w:r>
              <w:rPr>
                <w:rFonts w:eastAsia="Arial Unicode MS" w:ascii="Arial" w:hAnsi="Arial"/>
                <w:b/>
                <w:bCs/>
                <w:color w:val="0000FF"/>
                <w:sz w:val="20"/>
                <w:szCs w:val="20"/>
                <w:shd w:fill="FFFF00" w:val="clear"/>
              </w:rPr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Arial" w:hAnsi="Arial"/>
        </w:rPr>
      </w:pPr>
      <w:r>
        <w:rPr>
          <w:rFonts w:ascii="Arial" w:hAnsi="Arial"/>
          <w:sz w:val="20"/>
          <w:szCs w:val="20"/>
        </w:rPr>
        <w:t>Quadro 04</w:t>
      </w:r>
      <w:r/>
    </w:p>
    <w:p>
      <w:pPr>
        <w:pStyle w:val="Normal"/>
        <w:jc w:val="both"/>
        <w:rPr>
          <w:sz w:val="16"/>
          <w:sz w:val="16"/>
          <w:szCs w:val="16"/>
          <w:rFonts w:ascii="Arial" w:hAnsi="Arial"/>
        </w:rPr>
      </w:pPr>
      <w:r>
        <w:rPr>
          <w:rFonts w:ascii="Arial" w:hAnsi="Arial"/>
          <w:sz w:val="16"/>
          <w:szCs w:val="16"/>
        </w:rPr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szCs w:val="22"/>
          <w:bCs/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2.3. Incentivos fiscais potenciais e solicitados</w:t>
      </w:r>
      <w:r/>
    </w:p>
    <w:p>
      <w:pPr>
        <w:pStyle w:val="Corpodetexto22"/>
        <w:jc w:val="both"/>
      </w:pPr>
      <w:r>
        <w:rPr>
          <w:rFonts w:ascii="Arial" w:hAnsi="Arial"/>
          <w:b w:val="false"/>
          <w:color w:val="FF0000"/>
          <w:sz w:val="22"/>
          <w:szCs w:val="22"/>
        </w:rPr>
        <w:t xml:space="preserve">Identificar os possíveis incentivos fiscais que o empreendimento possa ter no Município, </w:t>
      </w:r>
      <w:r>
        <w:rPr>
          <w:rFonts w:ascii="Arial" w:hAnsi="Arial"/>
          <w:b w:val="false"/>
          <w:color w:val="FF0000"/>
          <w:sz w:val="22"/>
          <w:szCs w:val="22"/>
        </w:rPr>
        <w:t>os incentivos somente serão concedidos para as empresas que não tenham sido contempladas anteriormente em outras áreas industriais de Lucas do Rio Verde.</w:t>
      </w:r>
      <w:r/>
    </w:p>
    <w:p>
      <w:pPr>
        <w:pStyle w:val="Corpodetexto22"/>
        <w:jc w:val="both"/>
        <w:rPr>
          <w:sz w:val="28"/>
          <w:b/>
          <w:sz w:val="28"/>
          <w:b/>
          <w:szCs w:val="20"/>
          <w:rFonts w:ascii="Arial" w:hAnsi="Arial"/>
        </w:rPr>
      </w:pPr>
      <w:r>
        <w:rPr>
          <w:rFonts w:ascii="Arial" w:hAnsi="Arial"/>
        </w:rPr>
      </w:r>
      <w:r/>
    </w:p>
    <w:p>
      <w:pPr>
        <w:pStyle w:val="Corpodetexto22"/>
        <w:jc w:val="both"/>
      </w:pPr>
      <w:r>
        <w:rPr>
          <w:rFonts w:ascii="Arial" w:hAnsi="Arial"/>
          <w:bCs/>
          <w:sz w:val="22"/>
          <w:szCs w:val="22"/>
        </w:rPr>
        <w:t>3.</w:t>
      </w:r>
      <w:r>
        <w:rPr>
          <w:rFonts w:ascii="Arial" w:hAnsi="Arial"/>
          <w:bCs/>
          <w:sz w:val="22"/>
          <w:szCs w:val="22"/>
          <w:u w:val="single"/>
        </w:rPr>
        <w:t xml:space="preserve"> Declaração</w:t>
      </w:r>
      <w:r/>
    </w:p>
    <w:p>
      <w:pPr>
        <w:pStyle w:val="Corpodetexto22"/>
        <w:jc w:val="both"/>
      </w:pPr>
      <w:r>
        <w:rPr>
          <w:rFonts w:ascii="Arial" w:hAnsi="Arial"/>
          <w:b w:val="false"/>
          <w:sz w:val="22"/>
          <w:szCs w:val="22"/>
        </w:rPr>
        <w:t xml:space="preserve">A empresa solicitante declara que não haverá nenhuma edificação residencial no imóvel. Caso seja indispensável para o funcionamento do empreendimento, apenas haverá alojamento de trabalhadores enquanto a empresa estiver em atividade, sob pena de descumprimento das condições para aquisição do imóvel e aplicável os termos do inciso II, do artigo 11, da Lei Complementar n. </w:t>
      </w:r>
      <w:r>
        <w:rPr>
          <w:rFonts w:ascii="Arial" w:hAnsi="Arial"/>
          <w:b w:val="false"/>
          <w:sz w:val="22"/>
          <w:szCs w:val="22"/>
        </w:rPr>
        <w:t>132</w:t>
      </w:r>
      <w:r>
        <w:rPr>
          <w:rFonts w:ascii="Arial" w:hAnsi="Arial"/>
          <w:b w:val="false"/>
          <w:sz w:val="22"/>
          <w:szCs w:val="22"/>
        </w:rPr>
        <w:t>/2014.</w:t>
      </w:r>
      <w:r/>
    </w:p>
    <w:p>
      <w:pPr>
        <w:pStyle w:val="Normal"/>
        <w:jc w:val="right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  <w:t>Local e data.</w:t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Arial" w:hAnsi="Arial"/>
        </w:rPr>
      </w:pPr>
      <w:r>
        <w:rPr>
          <w:rFonts w:ascii="Arial" w:hAnsi="Arial"/>
          <w:sz w:val="22"/>
          <w:szCs w:val="22"/>
        </w:rPr>
        <w:t>Assinatura do Responsável</w:t>
      </w:r>
      <w:r/>
    </w:p>
    <w:sectPr>
      <w:type w:val="nextPage"/>
      <w:pgSz w:w="11906" w:h="16838"/>
      <w:pgMar w:left="1134" w:right="1134" w:header="0" w:top="660" w:footer="0" w:bottom="41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WW8Num3z0">
    <w:name w:val="WW8Num3z0"/>
    <w:rPr>
      <w:rFonts w:ascii="Symbol" w:hAnsi="Symbol" w:cs="Symbol"/>
    </w:rPr>
  </w:style>
  <w:style w:type="character" w:styleId="WW8Num4z0">
    <w:name w:val="WW8Num4z0"/>
    <w:rPr>
      <w:rFonts w:ascii="Symbol" w:hAnsi="Symbol"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22">
    <w:name w:val="Corpo de texto 22"/>
    <w:basedOn w:val="Normal"/>
    <w:pPr>
      <w:jc w:val="right"/>
    </w:pPr>
    <w:rPr>
      <w:b/>
      <w:sz w:val="28"/>
      <w:szCs w:val="20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1458</TotalTime>
  <Application>LibreOffice/4.3.3.2$Windows_x86 LibreOffice_project/bc356b2f991740509f321d70e4512a6a54c5f243</Application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2015-01-23T10:23:42Z</dcterms:created>
  <dc:language>pt-BR</dc:language>
  <dcterms:modified xsi:type="dcterms:W3CDTF">2015-02-09T15:54:22Z</dcterms:modified>
  <cp:revision>4</cp:revision>
</cp:coreProperties>
</file>